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1"/>
    <w:p>
      <w:pPr>
        <w:pStyle w:val="Heading1"/>
      </w:pPr>
      <w:r>
        <w:t xml:space="preserve">Homiletics Analysis: Ecclesiastes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1 opens with the Preacher’s (Qohelet’s) governing declaration —</w:t>
      </w:r>
      <w:r>
        <w:t xml:space="preserve"> </w:t>
      </w:r>
      <w:r>
        <w:t xml:space="preserve">“Vanity of vanities, all is vanity”</w:t>
      </w:r>
      <w:r>
        <w:t xml:space="preserve"> </w:t>
      </w:r>
      <w:r>
        <w:t xml:space="preserve">— and then builds the case for that verdict through three interlocking movements. First, a poem on the ceaseless, circular labor of nature: generations come and go, the sun rises and sets, rivers run to the sea that never fills, the wind blows in circuits, and the eye and ear are never satisfied (vv. 2–11). Second, Qohelet identifies himself as a king over Israel in Jerusalem who applied his heart with great wisdom to search out all that is done under heaven — and arrived at the verdict that it is all</w:t>
      </w:r>
      <w:r>
        <w:t xml:space="preserve"> </w:t>
      </w:r>
      <w:r>
        <w:t xml:space="preserve">“vanity and a striving after wind”</w:t>
      </w:r>
      <w:r>
        <w:t xml:space="preserve"> </w:t>
      </w:r>
      <w:r>
        <w:t xml:space="preserve">(vv. 12–15). Third, he reports that he increased in wisdom beyond all his predecessors, and found that in much wisdom is much vexation, and increasing knowledge increases sorrow (vv. 16–18). The chapter thus establishes both the cosmological frame (creation’s cycles yield no ultimate gain) and the epistemological frame (even wisdom pursued at its highest cannot break through) for everything that follows in the book. The governing word</w:t>
      </w:r>
      <w:r>
        <w:t xml:space="preserve"> </w:t>
      </w:r>
      <w:r>
        <w:rPr>
          <w:i/>
          <w:iCs/>
        </w:rPr>
        <w:t xml:space="preserve">hebel</w:t>
      </w:r>
      <w:r>
        <w:t xml:space="preserve"> </w:t>
      </w:r>
      <w:r>
        <w:t xml:space="preserve">— breath, vapor, vanity — is not nihilism but diagnosis: life under the sun, pursued as though it were self-sufficient and self-explanatory, produces no lasting</w:t>
      </w:r>
      <w:r>
        <w:t xml:space="preserve"> </w:t>
      </w:r>
      <w:r>
        <w:rPr>
          <w:i/>
          <w:iCs/>
        </w:rPr>
        <w:t xml:space="preserve">yitron</w:t>
      </w:r>
      <w:r>
        <w:t xml:space="preserve"> </w:t>
      </w:r>
      <w:r>
        <w:t xml:space="preserve">(gain, profit, advantage).</w:t>
      </w:r>
    </w:p>
    <w:p>
      <w:pPr>
        <w:pStyle w:val="BodyText"/>
      </w:pPr>
      <w:r>
        <w:rPr>
          <w:b/>
          <w:bCs/>
        </w:rPr>
        <w:t xml:space="preserve">This Text — Intent:</w:t>
      </w:r>
    </w:p>
    <w:p>
      <w:pPr>
        <w:pStyle w:val="BodyText"/>
      </w:pPr>
      <w:r>
        <w:t xml:space="preserve">God’s intent through this chapter is to demolish the reader’s default assumption that the world, pursued on its own terms, yields ultimate satisfaction, meaning, or gain. Before any positive word is spoken, the false foundation must be leveled. The Preacher functions here as a kind of divine physician who must secure an honest diagnosis before any cure can be administered. God is not driving His reader to despair as an end — He is driving the reader to the end of self-sufficiency, the end of horizontal horizon-setting, and the end of assuming that</w:t>
      </w:r>
      <w:r>
        <w:t xml:space="preserve"> </w:t>
      </w:r>
      <w:r>
        <w:rPr>
          <w:i/>
          <w:iCs/>
        </w:rPr>
        <w:t xml:space="preserve">more</w:t>
      </w:r>
      <w:r>
        <w:t xml:space="preserve"> </w:t>
      </w:r>
      <w:r>
        <w:t xml:space="preserve">(more wisdom, more observation, more striving) will produce what striving cannot yield. The intended effect is not depression but sobriety: the reader should finish this chapter unable to maintain the comfortable illusion that the world, on its own terms, is enough.</w:t>
      </w:r>
    </w:p>
    <w:p>
      <w:r>
        <w:pict>
          <v:rect style="width:0;height:1.5pt" o:hralign="center" o:hrstd="t" o:hr="t"/>
        </w:pict>
      </w:r>
    </w:p>
    <w:p>
      <w:pPr>
        <w:pStyle w:val="FirstParagraph"/>
      </w:pPr>
      <w:r>
        <w:rPr>
          <w:b/>
          <w:bCs/>
        </w:rPr>
        <w:t xml:space="preserve">Subject Sentence:</w:t>
      </w:r>
      <w:r>
        <w:t xml:space="preserve"> </w:t>
      </w:r>
      <w:r>
        <w:t xml:space="preserve">Life lived entirely under the sun yields no ultimate gain — creation’s cycles and human wisdom alike testify to</w:t>
      </w:r>
      <w:r>
        <w:t xml:space="preserve"> </w:t>
      </w:r>
      <w:r>
        <w:rPr>
          <w:i/>
          <w:iCs/>
        </w:rPr>
        <w:t xml:space="preserve">hebel</w:t>
      </w:r>
      <w:r>
        <w:t xml:space="preserve">.</w:t>
      </w:r>
    </w:p>
    <w:p>
      <w:r>
        <w:pict>
          <v:rect style="width:0;height:1.5pt" o:hralign="center" o:hrstd="t" o:hr="t"/>
        </w:pict>
      </w:r>
    </w:p>
    <w:p>
      <w:pPr>
        <w:pStyle w:val="FirstParagraph"/>
      </w:pPr>
      <w:r>
        <w:rPr>
          <w:b/>
          <w:bCs/>
        </w:rPr>
        <w:t xml:space="preserve">Primary Claim:</w:t>
      </w:r>
      <w:r>
        <w:t xml:space="preserve"> </w:t>
      </w:r>
      <w:r>
        <w:t xml:space="preserve">God is pressing the reader to abandon the illusion that this world, pursued on its own terms, can deliver the lasting meaning and gain the human soul demands — because it cannot, and creation itself says so.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i/>
          <w:iCs/>
        </w:rPr>
        <w:t xml:space="preserve">hebel</w:t>
      </w:r>
      <w:r>
        <w:rPr>
          <w:b/>
          <w:bCs/>
        </w:rPr>
        <w:t xml:space="preserve"> </w:t>
      </w:r>
      <w:r>
        <w:rPr>
          <w:b/>
          <w:bCs/>
        </w:rPr>
        <w:t xml:space="preserve">(vanity):</w:t>
      </w:r>
      <w:r>
        <w:t xml:space="preserve"> </w:t>
      </w:r>
      <w:r>
        <w:t xml:space="preserve">The Hebrew</w:t>
      </w:r>
      <w:r>
        <w:t xml:space="preserve"> </w:t>
      </w:r>
      <w:r>
        <w:rPr>
          <w:i/>
          <w:iCs/>
        </w:rPr>
        <w:t xml:space="preserve">hebel</w:t>
      </w:r>
      <w:r>
        <w:t xml:space="preserve"> </w:t>
      </w:r>
      <w:r>
        <w:t xml:space="preserve">literally means</w:t>
      </w:r>
      <w:r>
        <w:t xml:space="preserve"> </w:t>
      </w:r>
      <w:r>
        <w:t xml:space="preserve">“breath”</w:t>
      </w:r>
      <w:r>
        <w:t xml:space="preserve"> </w:t>
      </w:r>
      <w:r>
        <w:t xml:space="preserve">or</w:t>
      </w:r>
      <w:r>
        <w:t xml:space="preserve"> </w:t>
      </w:r>
      <w:r>
        <w:t xml:space="preserve">“vapor”</w:t>
      </w:r>
      <w:r>
        <w:t xml:space="preserve"> </w:t>
      </w:r>
      <w:r>
        <w:t xml:space="preserve">— something insubstantial, fleeting, here-and-gone. The interpretive question is whether Qohelet’s repeated use of this word represents (a) nihilism — nothing has any meaning at all; (b) pessimism — life is frustrating and disappointing; (c) transience — everything passes away and that is the problem; or (d) futility-under-a-particular-framework — life</w:t>
      </w:r>
      <w:r>
        <w:t xml:space="preserve"> </w:t>
      </w:r>
      <w:r>
        <w:rPr>
          <w:i/>
          <w:iCs/>
        </w:rPr>
        <w:t xml:space="preserve">under the sun</w:t>
      </w:r>
      <w:r>
        <w:t xml:space="preserve">, pursued as though it were self-grounding and ultimate, is vapor. The Reformed reading follows option (d), supported by the book’s structure: the repeated phrase</w:t>
      </w:r>
      <w:r>
        <w:t xml:space="preserve"> </w:t>
      </w:r>
      <w:r>
        <w:t xml:space="preserve">“under the sun”</w:t>
      </w:r>
      <w:r>
        <w:t xml:space="preserve"> </w:t>
      </w:r>
      <w:r>
        <w:t xml:space="preserve">(appearing nearly 30 times in Ecclesiastes) marks a bounded perspective, and the book’s epilogue (12:13–14) frames the whole: fear God and keep His commandments. This means</w:t>
      </w:r>
      <w:r>
        <w:t xml:space="preserve"> </w:t>
      </w:r>
      <w:r>
        <w:rPr>
          <w:i/>
          <w:iCs/>
        </w:rPr>
        <w:t xml:space="preserve">hebel</w:t>
      </w:r>
      <w:r>
        <w:t xml:space="preserve"> </w:t>
      </w:r>
      <w:r>
        <w:t xml:space="preserve">is not the book’s final word — it is the book’s honest word</w:t>
      </w:r>
      <w:r>
        <w:t xml:space="preserve"> </w:t>
      </w:r>
      <w:r>
        <w:rPr>
          <w:i/>
          <w:iCs/>
        </w:rPr>
        <w:t xml:space="preserve">within a particular horizon</w:t>
      </w:r>
      <w:r>
        <w:t xml:space="preserve">, designed to break the reader’s idolatrous attachment to that horizon. Secular and existentialist readings (e.g., those that read Ecclesiastes as proto-Camus) must be</w:t>
      </w:r>
      <w:r>
        <w:t xml:space="preserve"> </w:t>
      </w:r>
      <w:r>
        <w:rPr>
          <w:b/>
          <w:bCs/>
        </w:rPr>
        <w:t xml:space="preserve">refuted</w:t>
      </w:r>
      <w:r>
        <w:t xml:space="preserve"> </w:t>
      </w:r>
      <w:r>
        <w:t xml:space="preserve">at this point: the book is canonically framed by covenant theology, and Qohelet speaks as a sage within Israel’s wisdom tradition, not as an atheist philosopher.</w:t>
      </w:r>
    </w:p>
    <w:p>
      <w:pPr>
        <w:pStyle w:val="BodyText"/>
      </w:pPr>
      <w:r>
        <w:rPr>
          <w:b/>
          <w:bCs/>
        </w:rPr>
        <w:t xml:space="preserve">Is this pessimism or pastoral realism?</w:t>
      </w:r>
      <w:r>
        <w:t xml:space="preserve"> </w:t>
      </w:r>
      <w:r>
        <w:t xml:space="preserve">Some traditions have read Ecclesiastes primarily as a document of despair to be overcome — a spiritual problem to be solved rather than a pastoral gift to be received. Certain evangelical readings have treated the book as a record of Solomon’s backslidden condition, meaning its pessimistic conclusions should be understood as</w:t>
      </w:r>
      <w:r>
        <w:t xml:space="preserve"> </w:t>
      </w:r>
      <w:r>
        <w:rPr>
          <w:i/>
          <w:iCs/>
        </w:rPr>
        <w:t xml:space="preserve">wrong</w:t>
      </w:r>
      <w:r>
        <w:t xml:space="preserve"> </w:t>
      </w:r>
      <w:r>
        <w:t xml:space="preserve">(the product of a sinful mind) rather than</w:t>
      </w:r>
      <w:r>
        <w:t xml:space="preserve"> </w:t>
      </w:r>
      <w:r>
        <w:rPr>
          <w:i/>
          <w:iCs/>
        </w:rPr>
        <w:t xml:space="preserve">right</w:t>
      </w:r>
      <w:r>
        <w:t xml:space="preserve"> </w:t>
      </w:r>
      <w:r>
        <w:t xml:space="preserve">(the product of honest observation under divine inspiration). This reading should be</w:t>
      </w:r>
      <w:r>
        <w:t xml:space="preserve"> </w:t>
      </w:r>
      <w:r>
        <w:rPr>
          <w:b/>
          <w:bCs/>
        </w:rPr>
        <w:t xml:space="preserve">refuted</w:t>
      </w:r>
      <w:r>
        <w:t xml:space="preserve">: the book is canonical Scripture, its conclusions are divinely superintended, and the Preacher’s observations are not errors to be corrected but truths to be received — truths that serve a specific diagnostic purpose. The pastoral tradition (Luther read it as a comfort against worldly anxiety; Calvin read it as a liberation from bondage to the creature) is closer to the text’s own intent.</w:t>
      </w:r>
    </w:p>
    <w:p>
      <w:pPr>
        <w:pStyle w:val="BodyText"/>
      </w:pPr>
      <w:r>
        <w:rPr>
          <w:b/>
          <w:bCs/>
        </w:rPr>
        <w:t xml:space="preserve">The identity of Qohelet:</w:t>
      </w:r>
      <w:r>
        <w:t xml:space="preserve"> </w:t>
      </w:r>
      <w:r>
        <w:t xml:space="preserve">The text presents Qohelet as</w:t>
      </w:r>
      <w:r>
        <w:t xml:space="preserve"> </w:t>
      </w:r>
      <w:r>
        <w:t xml:space="preserve">“the son of David, king in Jerusalem”</w:t>
      </w:r>
      <w:r>
        <w:t xml:space="preserve"> </w:t>
      </w:r>
      <w:r>
        <w:t xml:space="preserve">(v. 1), a self-identification that strongly suggests Solomon —</w:t>
      </w:r>
      <w:r>
        <w:t xml:space="preserve"> </w:t>
      </w:r>
      <w:r>
        <w:t xml:space="preserve">“I increased and gathered silver and gold… I had also great possessions of herds and flocks…”</w:t>
      </w:r>
      <w:r>
        <w:t xml:space="preserve"> </w:t>
      </w:r>
      <w:r>
        <w:t xml:space="preserve">(2:7–8). The question of whether Solomon is the actual author or a literary persona adopted by a later wisdom teacher is a matter of scholarly debate. For homiletical purposes, the Reformed reading acknowledges the historical-critical discussion but notes: (a) the text’s self-presentation is as Solomonic, (b) the canonical authority of the book does not depend on resolving this question, and (c) the</w:t>
      </w:r>
      <w:r>
        <w:t xml:space="preserve"> </w:t>
      </w:r>
      <w:r>
        <w:rPr>
          <w:i/>
          <w:iCs/>
        </w:rPr>
        <w:t xml:space="preserve">literary</w:t>
      </w:r>
      <w:r>
        <w:t xml:space="preserve"> </w:t>
      </w:r>
      <w:r>
        <w:t xml:space="preserve">function of the royal persona is clear — this is a man at the apex of what human achievement can offer (wisdom, wealth, pleasure, power) pronouncing the verdict</w:t>
      </w:r>
      <w:r>
        <w:t xml:space="preserve"> </w:t>
      </w:r>
      <w:r>
        <w:t xml:space="preserve">“vanity.”</w:t>
      </w:r>
      <w:r>
        <w:t xml:space="preserve"> </w:t>
      </w:r>
      <w:r>
        <w:t xml:space="preserve">That verdict carries maximum rhetorical and epistemic weight coming from someone who has actually tested the alternatives. Whether Solomonic authorship is taken as historically literal or as a literary-pedagogical device, the claim is the same:</w:t>
      </w:r>
      <w:r>
        <w:t xml:space="preserve"> </w:t>
      </w:r>
      <w:r>
        <w:rPr>
          <w:i/>
          <w:iCs/>
        </w:rPr>
        <w:t xml:space="preserve">if anyone could have found the gain, he could — and he could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3:17–19</w:t>
      </w:r>
      <w:r>
        <w:t xml:space="preserve"> </w:t>
      </w:r>
      <w:r>
        <w:t xml:space="preserve">— The ground is cursed; toil produces thorns and thistles; the creature now resists man’s labor. Ecclesiastes 1 is the full experiential weight of the Fall: the creation that was given to be humanity’s home now cycles endlessly without yielding the rest and gain that belong only to the new creation.</w:t>
      </w:r>
    </w:p>
    <w:p>
      <w:pPr>
        <w:numPr>
          <w:ilvl w:val="0"/>
          <w:numId w:val="1001"/>
        </w:numPr>
      </w:pPr>
      <w:r>
        <w:rPr>
          <w:b/>
          <w:bCs/>
        </w:rPr>
        <w:t xml:space="preserve">Psalm 39:4–6</w:t>
      </w:r>
      <w:r>
        <w:t xml:space="preserve"> </w:t>
      </w:r>
      <w:r>
        <w:t xml:space="preserve">—</w:t>
      </w:r>
      <w:r>
        <w:t xml:space="preserve"> </w:t>
      </w:r>
      <w:r>
        <w:t xml:space="preserve">“You have made my days a few handbreadths… every man is a mere breath (</w:t>
      </w:r>
      <w:r>
        <w:rPr>
          <w:i/>
          <w:iCs/>
        </w:rPr>
        <w:t xml:space="preserve">hebel</w:t>
      </w:r>
      <w:r>
        <w:t xml:space="preserve">)… a man heaps up wealth and does not know who will gather.”</w:t>
      </w:r>
      <w:r>
        <w:t xml:space="preserve"> </w:t>
      </w:r>
      <w:r>
        <w:t xml:space="preserve">The Psalmist uses the same</w:t>
      </w:r>
      <w:r>
        <w:t xml:space="preserve"> </w:t>
      </w:r>
      <w:r>
        <w:rPr>
          <w:i/>
          <w:iCs/>
        </w:rPr>
        <w:t xml:space="preserve">hebel</w:t>
      </w:r>
      <w:r>
        <w:t xml:space="preserve"> </w:t>
      </w:r>
      <w:r>
        <w:t xml:space="preserve">vocabulary within a theocentric frame — the proper response to transience is to turn to the LORD, not away from Him.</w:t>
      </w:r>
    </w:p>
    <w:p>
      <w:pPr>
        <w:numPr>
          <w:ilvl w:val="0"/>
          <w:numId w:val="1001"/>
        </w:numPr>
      </w:pPr>
      <w:r>
        <w:rPr>
          <w:b/>
          <w:bCs/>
        </w:rPr>
        <w:t xml:space="preserve">Romans 8:20–21</w:t>
      </w:r>
      <w:r>
        <w:t xml:space="preserve"> </w:t>
      </w:r>
      <w:r>
        <w:t xml:space="preserve">—</w:t>
      </w:r>
      <w:r>
        <w:t xml:space="preserve"> </w:t>
      </w:r>
      <w:r>
        <w:t xml:space="preserve">“The creation was subjected to futility (</w:t>
      </w:r>
      <w:r>
        <w:rPr>
          <w:i/>
          <w:iCs/>
        </w:rPr>
        <w:t xml:space="preserve">mataiotes</w:t>
      </w:r>
      <w:r>
        <w:t xml:space="preserve"> </w:t>
      </w:r>
      <w:r>
        <w:t xml:space="preserve">— the LXX’s rendering of</w:t>
      </w:r>
      <w:r>
        <w:t xml:space="preserve"> </w:t>
      </w:r>
      <w:r>
        <w:rPr>
          <w:i/>
          <w:iCs/>
        </w:rPr>
        <w:t xml:space="preserve">hebel</w:t>
      </w:r>
      <w:r>
        <w:t xml:space="preserve">), not willingly, but because of him who subjected it, in hope that the creation itself will be set free from its bondage to corruption.”</w:t>
      </w:r>
      <w:r>
        <w:t xml:space="preserve"> </w:t>
      </w:r>
      <w:r>
        <w:t xml:space="preserve">Paul reads creation’s</w:t>
      </w:r>
      <w:r>
        <w:t xml:space="preserve"> </w:t>
      </w:r>
      <w:r>
        <w:rPr>
          <w:i/>
          <w:iCs/>
        </w:rPr>
        <w:t xml:space="preserve">hebel</w:t>
      </w:r>
      <w:r>
        <w:t xml:space="preserve"> </w:t>
      </w:r>
      <w:r>
        <w:t xml:space="preserve">as a redemptive-historical reality pointing forward to liberation — the New Testament’s canonical answer to Ecclesiastes 1 is resurrection and new creation.</w:t>
      </w:r>
    </w:p>
    <w:p>
      <w:pPr>
        <w:numPr>
          <w:ilvl w:val="0"/>
          <w:numId w:val="1001"/>
        </w:numPr>
      </w:pPr>
      <w:r>
        <w:rPr>
          <w:b/>
          <w:bCs/>
        </w:rPr>
        <w:t xml:space="preserve">Matthew 6:19–21, 33</w:t>
      </w:r>
      <w:r>
        <w:t xml:space="preserve"> </w:t>
      </w:r>
      <w:r>
        <w:t xml:space="preserve">— Jesus’s teaching on storing up treasures</w:t>
      </w:r>
      <w:r>
        <w:t xml:space="preserve"> </w:t>
      </w:r>
      <w:r>
        <w:t xml:space="preserve">“where moth and rust destroy”</w:t>
      </w:r>
      <w:r>
        <w:t xml:space="preserve"> </w:t>
      </w:r>
      <w:r>
        <w:t xml:space="preserve">applies the Preacher’s insight directly: the horizontal pursuit of earthly security is a form of</w:t>
      </w:r>
      <w:r>
        <w:t xml:space="preserve"> </w:t>
      </w:r>
      <w:r>
        <w:rPr>
          <w:i/>
          <w:iCs/>
        </w:rPr>
        <w:t xml:space="preserve">hebel</w:t>
      </w:r>
      <w:r>
        <w:t xml:space="preserve">-thinking; only seeking first the kingdom establishes the foundation that Qohelet’s</w:t>
      </w:r>
      <w:r>
        <w:t xml:space="preserve"> </w:t>
      </w:r>
      <w:r>
        <w:t xml:space="preserve">“under the sun”</w:t>
      </w:r>
      <w:r>
        <w:t xml:space="preserve"> </w:t>
      </w:r>
      <w:r>
        <w:t xml:space="preserve">framework cannot reach.</w:t>
      </w:r>
    </w:p>
    <w:p>
      <w:pPr>
        <w:numPr>
          <w:ilvl w:val="0"/>
          <w:numId w:val="1001"/>
        </w:numPr>
      </w:pPr>
      <w:r>
        <w:rPr>
          <w:b/>
          <w:bCs/>
        </w:rPr>
        <w:t xml:space="preserve">Revelation 21:1–5</w:t>
      </w:r>
      <w:r>
        <w:t xml:space="preserve"> </w:t>
      </w:r>
      <w:r>
        <w:t xml:space="preserve">—</w:t>
      </w:r>
      <w:r>
        <w:t xml:space="preserve"> </w:t>
      </w:r>
      <w:r>
        <w:t xml:space="preserve">“The former things have passed away… I am making all things new.”</w:t>
      </w:r>
      <w:r>
        <w:t xml:space="preserve"> </w:t>
      </w:r>
      <w:r>
        <w:t xml:space="preserve">The endless cycles of Ecclesiastes 1 (sun, wind, rivers) are answered eschatologically by a new creation that does not cycle but arrives — the</w:t>
      </w:r>
      <w:r>
        <w:t xml:space="preserve"> </w:t>
      </w:r>
      <w:r>
        <w:rPr>
          <w:i/>
          <w:iCs/>
        </w:rPr>
        <w:t xml:space="preserve">yitron</w:t>
      </w:r>
      <w:r>
        <w:t xml:space="preserve"> </w:t>
      </w:r>
      <w:r>
        <w:t xml:space="preserve">(gain) that life under the sun cannot yield is the inheritance of the new heavens and new earth.</w:t>
      </w:r>
    </w:p>
    <w:p>
      <w:r>
        <w:pict>
          <v:rect style="width:0;height:1.5pt" o:hralign="center" o:hrstd="t" o:hr="t"/>
        </w:pict>
      </w:r>
    </w:p>
    <w:p>
      <w:pPr>
        <w:pStyle w:val="FirstParagraph"/>
      </w:pPr>
      <w:r>
        <w:rPr>
          <w:b/>
          <w:bCs/>
        </w:rPr>
        <w:t xml:space="preserve">Aim:</w:t>
      </w:r>
      <w:r>
        <w:t xml:space="preserve"> </w:t>
      </w:r>
      <w:r>
        <w:t xml:space="preserve">To so clearly expose the bankruptcy of the horizontal horizon that the reader is left standing at the edge of what the world can offer — sober, disabused, and ready to hear what lies beyond</w:t>
      </w:r>
      <w:r>
        <w:t xml:space="preserve"> </w:t>
      </w:r>
      <w:r>
        <w:t xml:space="preserve">“under the sun.”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w:t>
            </w:r>
            <w:r>
              <w:t xml:space="preserve"> </w:t>
            </w:r>
            <w:r>
              <w:t xml:space="preserve">“The words of the Preacher, the son of David, king in Jerusalem”</w:t>
            </w:r>
          </w:p>
        </w:tc>
        <w:tc>
          <w:tcPr/>
          <w:p>
            <w:pPr>
              <w:pStyle w:val="Compact"/>
            </w:pPr>
            <w:r>
              <w:rPr>
                <w:i/>
                <w:iCs/>
              </w:rPr>
              <w:t xml:space="preserve">Qohelet</w:t>
            </w:r>
            <w:r>
              <w:t xml:space="preserve"> </w:t>
            </w:r>
            <w:r>
              <w:t xml:space="preserve">= one who gathers/assembles; royal identity establishes the speaker’s epistemic authority</w:t>
            </w:r>
          </w:p>
        </w:tc>
      </w:tr>
      <w:tr>
        <w:tc>
          <w:tcPr/>
          <w:p>
            <w:pPr>
              <w:pStyle w:val="Compact"/>
            </w:pPr>
            <w:r>
              <w:t xml:space="preserve">2</w:t>
            </w:r>
          </w:p>
        </w:tc>
        <w:tc>
          <w:tcPr/>
          <w:p>
            <w:pPr>
              <w:pStyle w:val="Compact"/>
            </w:pPr>
            <w:r>
              <w:t xml:space="preserve">Governing thesis:</w:t>
            </w:r>
            <w:r>
              <w:t xml:space="preserve"> </w:t>
            </w:r>
            <w:r>
              <w:t xml:space="preserve">“Vanity of vanities, says the Preacher, vanity of vanities! All is vanity.”</w:t>
            </w:r>
          </w:p>
        </w:tc>
        <w:tc>
          <w:tcPr/>
          <w:p>
            <w:pPr>
              <w:pStyle w:val="Compact"/>
            </w:pPr>
            <w:r>
              <w:t xml:space="preserve">Superlative construction in Hebrew (</w:t>
            </w:r>
            <w:r>
              <w:t xml:space="preserve">“vanity of vanities”</w:t>
            </w:r>
            <w:r>
              <w:t xml:space="preserve">) = the uttermost</w:t>
            </w:r>
            <w:r>
              <w:t xml:space="preserve"> </w:t>
            </w:r>
            <w:r>
              <w:rPr>
                <w:i/>
                <w:iCs/>
              </w:rPr>
              <w:t xml:space="preserve">hebel</w:t>
            </w:r>
            <w:r>
              <w:t xml:space="preserve">; this verse is the book’s controlling declaration</w:t>
            </w:r>
          </w:p>
        </w:tc>
      </w:tr>
      <w:tr>
        <w:tc>
          <w:tcPr/>
          <w:p>
            <w:pPr>
              <w:pStyle w:val="Compact"/>
            </w:pPr>
            <w:r>
              <w:t xml:space="preserve">3</w:t>
            </w:r>
          </w:p>
        </w:tc>
        <w:tc>
          <w:tcPr/>
          <w:p>
            <w:pPr>
              <w:pStyle w:val="Compact"/>
            </w:pPr>
            <w:r>
              <w:t xml:space="preserve">Foundational question:</w:t>
            </w:r>
            <w:r>
              <w:t xml:space="preserve"> </w:t>
            </w:r>
            <w:r>
              <w:t xml:space="preserve">“What does man gain from all his toil at which he toils under the sun?”</w:t>
            </w:r>
          </w:p>
        </w:tc>
        <w:tc>
          <w:tcPr/>
          <w:p>
            <w:pPr>
              <w:pStyle w:val="Compact"/>
            </w:pPr>
            <w:r>
              <w:rPr>
                <w:i/>
                <w:iCs/>
              </w:rPr>
              <w:t xml:space="preserve">Yitron</w:t>
            </w:r>
            <w:r>
              <w:t xml:space="preserve"> </w:t>
            </w:r>
            <w:r>
              <w:t xml:space="preserve">= profit, surplus, lasting gain;</w:t>
            </w:r>
            <w:r>
              <w:t xml:space="preserve"> </w:t>
            </w:r>
            <w:r>
              <w:t xml:space="preserve">“under the sun”</w:t>
            </w:r>
            <w:r>
              <w:t xml:space="preserve"> </w:t>
            </w:r>
            <w:r>
              <w:t xml:space="preserve">= the bounded horizontal perspective; this question governs the whole book</w:t>
            </w:r>
          </w:p>
        </w:tc>
      </w:tr>
      <w:tr>
        <w:tc>
          <w:tcPr/>
          <w:p>
            <w:pPr>
              <w:pStyle w:val="Compact"/>
            </w:pPr>
            <w:r>
              <w:t xml:space="preserve">4</w:t>
            </w:r>
          </w:p>
        </w:tc>
        <w:tc>
          <w:tcPr/>
          <w:p>
            <w:pPr>
              <w:pStyle w:val="Compact"/>
            </w:pPr>
            <w:r>
              <w:t xml:space="preserve">Human generations pass; the earth remains forever</w:t>
            </w:r>
          </w:p>
        </w:tc>
        <w:tc>
          <w:tcPr/>
          <w:p>
            <w:pPr>
              <w:pStyle w:val="Compact"/>
            </w:pPr>
            <w:r>
              <w:t xml:space="preserve">The earth’s permanence contrasts with human transience; man labors but does not outlast the stage</w:t>
            </w:r>
          </w:p>
        </w:tc>
      </w:tr>
      <w:tr>
        <w:tc>
          <w:tcPr/>
          <w:p>
            <w:pPr>
              <w:pStyle w:val="Compact"/>
            </w:pPr>
            <w:r>
              <w:t xml:space="preserve">5</w:t>
            </w:r>
          </w:p>
        </w:tc>
        <w:tc>
          <w:tcPr/>
          <w:p>
            <w:pPr>
              <w:pStyle w:val="Compact"/>
            </w:pPr>
            <w:r>
              <w:t xml:space="preserve">The sun rises, sets, and hastens to its place; it rises again</w:t>
            </w:r>
          </w:p>
        </w:tc>
        <w:tc>
          <w:tcPr/>
          <w:p>
            <w:pPr>
              <w:pStyle w:val="Compact"/>
            </w:pPr>
            <w:r>
              <w:t xml:space="preserve">Endless cycle without accumulation or goal; the sun</w:t>
            </w:r>
            <w:r>
              <w:t xml:space="preserve"> </w:t>
            </w:r>
            <w:r>
              <w:t xml:space="preserve">“pants”</w:t>
            </w:r>
            <w:r>
              <w:t xml:space="preserve"> </w:t>
            </w:r>
            <w:r>
              <w:t xml:space="preserve">toward its place (Heb.</w:t>
            </w:r>
            <w:r>
              <w:t xml:space="preserve"> </w:t>
            </w:r>
            <w:r>
              <w:rPr>
                <w:i/>
                <w:iCs/>
              </w:rPr>
              <w:t xml:space="preserve">sha’af</w:t>
            </w:r>
            <w:r>
              <w:t xml:space="preserve">) — effortful yet purposeless</w:t>
            </w:r>
          </w:p>
        </w:tc>
      </w:tr>
      <w:tr>
        <w:tc>
          <w:tcPr/>
          <w:p>
            <w:pPr>
              <w:pStyle w:val="Compact"/>
            </w:pPr>
            <w:r>
              <w:t xml:space="preserve">6</w:t>
            </w:r>
          </w:p>
        </w:tc>
        <w:tc>
          <w:tcPr/>
          <w:p>
            <w:pPr>
              <w:pStyle w:val="Compact"/>
            </w:pPr>
            <w:r>
              <w:t xml:space="preserve">The wind blows south, turns north, turns, turns; goes round and round, returns to its circuits</w:t>
            </w:r>
          </w:p>
        </w:tc>
        <w:tc>
          <w:tcPr/>
          <w:p>
            <w:pPr>
              <w:pStyle w:val="Compact"/>
            </w:pPr>
            <w:r>
              <w:t xml:space="preserve">Wind’s restless circularity;</w:t>
            </w:r>
            <w:r>
              <w:t xml:space="preserve"> </w:t>
            </w:r>
            <w:r>
              <w:rPr>
                <w:i/>
                <w:iCs/>
              </w:rPr>
              <w:t xml:space="preserve">sovev</w:t>
            </w:r>
            <w:r>
              <w:t xml:space="preserve"> </w:t>
            </w:r>
            <w:r>
              <w:t xml:space="preserve">(turns/whirls) repeated — motion without progress</w:t>
            </w:r>
          </w:p>
        </w:tc>
      </w:tr>
      <w:tr>
        <w:tc>
          <w:tcPr/>
          <w:p>
            <w:pPr>
              <w:pStyle w:val="Compact"/>
            </w:pPr>
            <w:r>
              <w:t xml:space="preserve">7</w:t>
            </w:r>
          </w:p>
        </w:tc>
        <w:tc>
          <w:tcPr/>
          <w:p>
            <w:pPr>
              <w:pStyle w:val="Compact"/>
            </w:pPr>
            <w:r>
              <w:t xml:space="preserve">Rivers run to the sea; the sea is not full; rivers return to their source</w:t>
            </w:r>
          </w:p>
        </w:tc>
        <w:tc>
          <w:tcPr/>
          <w:p>
            <w:pPr>
              <w:pStyle w:val="Compact"/>
            </w:pPr>
            <w:r>
              <w:t xml:space="preserve">The water cycle: endless flow, no surplus, no completion; effort expended, nothing gained</w:t>
            </w:r>
          </w:p>
        </w:tc>
      </w:tr>
      <w:tr>
        <w:tc>
          <w:tcPr/>
          <w:p>
            <w:pPr>
              <w:pStyle w:val="Compact"/>
            </w:pPr>
            <w:r>
              <w:t xml:space="preserve">8</w:t>
            </w:r>
          </w:p>
        </w:tc>
        <w:tc>
          <w:tcPr/>
          <w:p>
            <w:pPr>
              <w:pStyle w:val="Compact"/>
            </w:pPr>
            <w:r>
              <w:t xml:space="preserve">All things are full of weariness; eye not satisfied with seeing, ear not filled with hearing</w:t>
            </w:r>
          </w:p>
        </w:tc>
        <w:tc>
          <w:tcPr/>
          <w:p>
            <w:pPr>
              <w:pStyle w:val="Compact"/>
            </w:pPr>
            <w:r>
              <w:t xml:space="preserve">Human perception mirrors creation’s cycles — appetite that is never filled; the word</w:t>
            </w:r>
            <w:r>
              <w:t xml:space="preserve"> </w:t>
            </w:r>
            <w:r>
              <w:rPr>
                <w:i/>
                <w:iCs/>
              </w:rPr>
              <w:t xml:space="preserve">weariness</w:t>
            </w:r>
            <w:r>
              <w:t xml:space="preserve"> </w:t>
            </w:r>
            <w:r>
              <w:t xml:space="preserve">covers the whole created order</w:t>
            </w:r>
          </w:p>
        </w:tc>
      </w:tr>
      <w:tr>
        <w:tc>
          <w:tcPr/>
          <w:p>
            <w:pPr>
              <w:pStyle w:val="Compact"/>
            </w:pPr>
            <w:r>
              <w:t xml:space="preserve">9–10</w:t>
            </w:r>
          </w:p>
        </w:tc>
        <w:tc>
          <w:tcPr/>
          <w:p>
            <w:pPr>
              <w:pStyle w:val="Compact"/>
            </w:pPr>
            <w:r>
              <w:t xml:space="preserve">What has been is what will be; what has been done is what will be done; there is nothing new under the sun; any claimed</w:t>
            </w:r>
            <w:r>
              <w:t xml:space="preserve"> </w:t>
            </w:r>
            <w:r>
              <w:t xml:space="preserve">“new thing”</w:t>
            </w:r>
            <w:r>
              <w:t xml:space="preserve"> </w:t>
            </w:r>
            <w:r>
              <w:t xml:space="preserve">was already in the ages before us</w:t>
            </w:r>
          </w:p>
        </w:tc>
        <w:tc>
          <w:tcPr/>
          <w:p>
            <w:pPr>
              <w:pStyle w:val="Compact"/>
            </w:pPr>
            <w:r>
              <w:t xml:space="preserve">Historical recurrence; novelty is an illusion; history cycles like nature</w:t>
            </w:r>
          </w:p>
        </w:tc>
      </w:tr>
      <w:tr>
        <w:tc>
          <w:tcPr/>
          <w:p>
            <w:pPr>
              <w:pStyle w:val="Compact"/>
            </w:pPr>
            <w:r>
              <w:t xml:space="preserve">11</w:t>
            </w:r>
          </w:p>
        </w:tc>
        <w:tc>
          <w:tcPr/>
          <w:p>
            <w:pPr>
              <w:pStyle w:val="Compact"/>
            </w:pPr>
            <w:r>
              <w:t xml:space="preserve">No remembrance of former things; nor will there be remembrance of later things</w:t>
            </w:r>
          </w:p>
        </w:tc>
        <w:tc>
          <w:tcPr/>
          <w:p>
            <w:pPr>
              <w:pStyle w:val="Compact"/>
            </w:pPr>
            <w:r>
              <w:t xml:space="preserve">The erasure of memory seals the futility: even if one achieves something, it will not be remembered; legacy is</w:t>
            </w:r>
            <w:r>
              <w:t xml:space="preserve"> </w:t>
            </w:r>
            <w:r>
              <w:rPr>
                <w:i/>
                <w:iCs/>
              </w:rPr>
              <w:t xml:space="preserve">hebel</w:t>
            </w:r>
          </w:p>
        </w:tc>
      </w:tr>
      <w:tr>
        <w:tc>
          <w:tcPr/>
          <w:p>
            <w:pPr>
              <w:pStyle w:val="Compact"/>
            </w:pPr>
            <w:r>
              <w:t xml:space="preserve">12–13</w:t>
            </w:r>
          </w:p>
        </w:tc>
        <w:tc>
          <w:tcPr/>
          <w:p>
            <w:pPr>
              <w:pStyle w:val="Compact"/>
            </w:pPr>
            <w:r>
              <w:t xml:space="preserve">Qohelet identifies as king over Israel in Jerusalem; he applied his heart to seek and search out by wisdom all that is done under heaven;</w:t>
            </w:r>
            <w:r>
              <w:t xml:space="preserve"> </w:t>
            </w:r>
            <w:r>
              <w:t xml:space="preserve">“It is an unhappy business that God has given to the children of man to be busy with.”</w:t>
            </w:r>
          </w:p>
        </w:tc>
        <w:tc>
          <w:tcPr/>
          <w:p>
            <w:pPr>
              <w:pStyle w:val="Compact"/>
            </w:pPr>
            <w:r>
              <w:t xml:space="preserve">The wisdom project is explicitly undertaken;</w:t>
            </w:r>
            <w:r>
              <w:t xml:space="preserve"> </w:t>
            </w:r>
            <w:r>
              <w:t xml:space="preserve">“unhappy business”</w:t>
            </w:r>
            <w:r>
              <w:t xml:space="preserve"> </w:t>
            </w:r>
            <w:r>
              <w:t xml:space="preserve">(</w:t>
            </w:r>
            <w:r>
              <w:rPr>
                <w:i/>
                <w:iCs/>
              </w:rPr>
              <w:t xml:space="preserve">ra’</w:t>
            </w:r>
            <w:r>
              <w:t xml:space="preserve"> </w:t>
            </w:r>
            <w:r>
              <w:t xml:space="preserve">inyan*) = literally a bad, oppressive task; God has appointed this searching — it is not optional but part of creaturely existence</w:t>
            </w:r>
          </w:p>
        </w:tc>
      </w:tr>
      <w:tr>
        <w:tc>
          <w:tcPr/>
          <w:p>
            <w:pPr>
              <w:pStyle w:val="Compact"/>
            </w:pPr>
            <w:r>
              <w:t xml:space="preserve">14</w:t>
            </w:r>
          </w:p>
        </w:tc>
        <w:tc>
          <w:tcPr/>
          <w:p>
            <w:pPr>
              <w:pStyle w:val="Compact"/>
            </w:pPr>
            <w:r>
              <w:t xml:space="preserve">He has seen all the works done under the sun;</w:t>
            </w:r>
            <w:r>
              <w:t xml:space="preserve"> </w:t>
            </w:r>
            <w:r>
              <w:t xml:space="preserve">“behold, all is vanity and a striving after wind”</w:t>
            </w:r>
          </w:p>
        </w:tc>
        <w:tc>
          <w:tcPr/>
          <w:p>
            <w:pPr>
              <w:pStyle w:val="Compact"/>
            </w:pPr>
            <w:r>
              <w:t xml:space="preserve">The verdict after comprehensive observation;</w:t>
            </w:r>
            <w:r>
              <w:t xml:space="preserve"> </w:t>
            </w:r>
            <w:r>
              <w:t xml:space="preserve">“striving after wind”</w:t>
            </w:r>
            <w:r>
              <w:t xml:space="preserve"> </w:t>
            </w:r>
            <w:r>
              <w:t xml:space="preserve">(</w:t>
            </w:r>
            <w:r>
              <w:rPr>
                <w:i/>
                <w:iCs/>
              </w:rPr>
              <w:t xml:space="preserve">re’ut ruach</w:t>
            </w:r>
            <w:r>
              <w:t xml:space="preserve">) = chasing the ungraspable</w:t>
            </w:r>
          </w:p>
        </w:tc>
      </w:tr>
      <w:tr>
        <w:tc>
          <w:tcPr/>
          <w:p>
            <w:pPr>
              <w:pStyle w:val="Compact"/>
            </w:pPr>
            <w:r>
              <w:t xml:space="preserve">15</w:t>
            </w:r>
          </w:p>
        </w:tc>
        <w:tc>
          <w:tcPr/>
          <w:p>
            <w:pPr>
              <w:pStyle w:val="Compact"/>
            </w:pPr>
            <w:r>
              <w:t xml:space="preserve">“What is crooked cannot be made straight, and what is lacking cannot be counted”</w:t>
            </w:r>
          </w:p>
        </w:tc>
        <w:tc>
          <w:tcPr/>
          <w:p>
            <w:pPr>
              <w:pStyle w:val="Compact"/>
            </w:pPr>
            <w:r>
              <w:t xml:space="preserve">A wisdom proverb sealing the futility: the world under the sun has structural deficits no human effort can repair</w:t>
            </w:r>
          </w:p>
        </w:tc>
      </w:tr>
      <w:tr>
        <w:tc>
          <w:tcPr/>
          <w:p>
            <w:pPr>
              <w:pStyle w:val="Compact"/>
            </w:pPr>
            <w:r>
              <w:t xml:space="preserve">16–17</w:t>
            </w:r>
          </w:p>
        </w:tc>
        <w:tc>
          <w:tcPr/>
          <w:p>
            <w:pPr>
              <w:pStyle w:val="Compact"/>
            </w:pPr>
            <w:r>
              <w:t xml:space="preserve">Qohelet reviews his unprecedented accumulation of wisdom; he applied his heart to know wisdom and also madness and folly;</w:t>
            </w:r>
            <w:r>
              <w:t xml:space="preserve"> </w:t>
            </w:r>
            <w:r>
              <w:t xml:space="preserve">“this also is but a striving after wind”</w:t>
            </w:r>
          </w:p>
        </w:tc>
        <w:tc>
          <w:tcPr/>
          <w:p>
            <w:pPr>
              <w:pStyle w:val="Compact"/>
            </w:pPr>
            <w:r>
              <w:t xml:space="preserve">The wisdom project includes examining its own opposite; even meta-wisdom (wisdom about folly) yields no</w:t>
            </w:r>
            <w:r>
              <w:t xml:space="preserve"> </w:t>
            </w:r>
            <w:r>
              <w:rPr>
                <w:i/>
                <w:iCs/>
              </w:rPr>
              <w:t xml:space="preserve">yitron</w:t>
            </w:r>
          </w:p>
        </w:tc>
      </w:tr>
      <w:tr>
        <w:tc>
          <w:tcPr/>
          <w:p>
            <w:pPr>
              <w:pStyle w:val="Compact"/>
            </w:pPr>
            <w:r>
              <w:t xml:space="preserve">18</w:t>
            </w:r>
          </w:p>
        </w:tc>
        <w:tc>
          <w:tcPr/>
          <w:p>
            <w:pPr>
              <w:pStyle w:val="Compact"/>
            </w:pPr>
            <w:r>
              <w:t xml:space="preserve">“For in much wisdom is much vexation, and he who increases knowledge increases sorrow”</w:t>
            </w:r>
          </w:p>
        </w:tc>
        <w:tc>
          <w:tcPr/>
          <w:p>
            <w:pPr>
              <w:pStyle w:val="Compact"/>
            </w:pPr>
            <w:r>
              <w:t xml:space="preserve">The climactic inversion: more knowledge = more pain, not more gain; wisdom under the sun heightens awareness of futility without resolving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Superscription: The Preacher’s Identity Established</w:t>
            </w:r>
          </w:p>
        </w:tc>
      </w:tr>
      <w:tr>
        <w:tc>
          <w:tcPr/>
          <w:p>
            <w:pPr>
              <w:pStyle w:val="Compact"/>
            </w:pPr>
            <w:r>
              <w:t xml:space="preserve">2</w:t>
            </w:r>
          </w:p>
        </w:tc>
        <w:tc>
          <w:tcPr/>
          <w:p>
            <w:pPr>
              <w:pStyle w:val="Compact"/>
            </w:pPr>
            <w:r>
              <w:t xml:space="preserve">2–3</w:t>
            </w:r>
          </w:p>
        </w:tc>
        <w:tc>
          <w:tcPr/>
          <w:p>
            <w:pPr>
              <w:pStyle w:val="Compact"/>
            </w:pPr>
            <w:r>
              <w:t xml:space="preserve">The Governing Thesis: Vanity of Vanities, and the Governing Question: What is the Gain?</w:t>
            </w:r>
          </w:p>
        </w:tc>
      </w:tr>
      <w:tr>
        <w:tc>
          <w:tcPr/>
          <w:p>
            <w:pPr>
              <w:pStyle w:val="Compact"/>
            </w:pPr>
            <w:r>
              <w:t xml:space="preserve">3</w:t>
            </w:r>
          </w:p>
        </w:tc>
        <w:tc>
          <w:tcPr/>
          <w:p>
            <w:pPr>
              <w:pStyle w:val="Compact"/>
            </w:pPr>
            <w:r>
              <w:t xml:space="preserve">4–11</w:t>
            </w:r>
          </w:p>
        </w:tc>
        <w:tc>
          <w:tcPr/>
          <w:p>
            <w:pPr>
              <w:pStyle w:val="Compact"/>
            </w:pPr>
            <w:r>
              <w:t xml:space="preserve">The Cosmological Witness: Creation’s Endless Cycles Testify to</w:t>
            </w:r>
            <w:r>
              <w:t xml:space="preserve"> </w:t>
            </w:r>
            <w:r>
              <w:rPr>
                <w:i/>
                <w:iCs/>
              </w:rPr>
              <w:t xml:space="preserve">Hebel</w:t>
            </w:r>
          </w:p>
        </w:tc>
      </w:tr>
      <w:tr>
        <w:tc>
          <w:tcPr/>
          <w:p>
            <w:pPr>
              <w:pStyle w:val="Compact"/>
            </w:pPr>
            <w:r>
              <w:t xml:space="preserve">4</w:t>
            </w:r>
          </w:p>
        </w:tc>
        <w:tc>
          <w:tcPr/>
          <w:p>
            <w:pPr>
              <w:pStyle w:val="Compact"/>
            </w:pPr>
            <w:r>
              <w:t xml:space="preserve">12–15</w:t>
            </w:r>
          </w:p>
        </w:tc>
        <w:tc>
          <w:tcPr/>
          <w:p>
            <w:pPr>
              <w:pStyle w:val="Compact"/>
            </w:pPr>
            <w:r>
              <w:t xml:space="preserve">The Royal Investigator: Wisdom Applied to All Things Under Heaven — Verdict: Vanity</w:t>
            </w:r>
          </w:p>
        </w:tc>
      </w:tr>
      <w:tr>
        <w:tc>
          <w:tcPr/>
          <w:p>
            <w:pPr>
              <w:pStyle w:val="Compact"/>
            </w:pPr>
            <w:r>
              <w:t xml:space="preserve">5</w:t>
            </w:r>
          </w:p>
        </w:tc>
        <w:tc>
          <w:tcPr/>
          <w:p>
            <w:pPr>
              <w:pStyle w:val="Compact"/>
            </w:pPr>
            <w:r>
              <w:t xml:space="preserve">16–18</w:t>
            </w:r>
          </w:p>
        </w:tc>
        <w:tc>
          <w:tcPr/>
          <w:p>
            <w:pPr>
              <w:pStyle w:val="Compact"/>
            </w:pPr>
            <w:r>
              <w:t xml:space="preserve">The Epistemological Limit: Even Maximum Wisdom Cannot Break Through — Sorrow Increases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Life lived entirely under the sun yields no ultimate gain — creation’s cycles and human wisdom alike testify to</w:t>
      </w:r>
      <w:r>
        <w:t xml:space="preserve"> </w:t>
      </w:r>
      <w:r>
        <w:rPr>
          <w:i/>
          <w:iCs/>
        </w:rPr>
        <w:t xml:space="preserve">hebel</w:t>
      </w:r>
      <w:r>
        <w:t xml:space="preserve">.</w:t>
      </w:r>
    </w:p>
    <w:p>
      <w:pPr>
        <w:pStyle w:val="BodyText"/>
      </w:pPr>
      <w:r>
        <w:rPr>
          <w:b/>
          <w:bCs/>
        </w:rPr>
        <w:t xml:space="preserve">Primary Claim:</w:t>
      </w:r>
      <w:r>
        <w:t xml:space="preserve"> </w:t>
      </w:r>
      <w:r>
        <w:t xml:space="preserve">God is pressing the reader to abandon the illusion that this world, pursued on its own terms, can deliver the lasting meaning and gain the human soul demands — because it cannot, and creation itself says so.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“success”</w:t>
      </w:r>
      <w:r>
        <w:rPr>
          <w:b/>
          <w:bCs/>
        </w:rPr>
        <w:t xml:space="preserve"> </w:t>
      </w:r>
      <w:r>
        <w:rPr>
          <w:b/>
          <w:bCs/>
        </w:rPr>
        <w:t xml:space="preserve">has been promising you.</w:t>
      </w:r>
      <w:r>
        <w:t xml:space="preserve"> </w:t>
      </w:r>
      <w:r>
        <w:rPr>
          <w:i/>
          <w:iCs/>
        </w:rPr>
        <w:t xml:space="preserve">(Mind/Belief)</w:t>
      </w:r>
      <w:r>
        <w:t xml:space="preserve"> </w:t>
      </w:r>
      <w:r>
        <w:t xml:space="preserve">Most people carry an implicit account of what would finally be</w:t>
      </w:r>
      <w:r>
        <w:t xml:space="preserve"> </w:t>
      </w:r>
      <w:r>
        <w:rPr>
          <w:i/>
          <w:iCs/>
        </w:rPr>
        <w:t xml:space="preserve">enough</w:t>
      </w:r>
      <w:r>
        <w:t xml:space="preserve"> </w:t>
      </w:r>
      <w:r>
        <w:t xml:space="preserve">— the income level, the recognition, the family stability, the achievement — that would make life feel complete. Ecclesiastes 1 is God’s word directly against that account. The Preacher has done the experiment at the highest possible level — maximum wisdom, maximum resources, maximum power — and the verdict is in: there is no</w:t>
      </w:r>
      <w:r>
        <w:t xml:space="preserve"> </w:t>
      </w:r>
      <w:r>
        <w:rPr>
          <w:i/>
          <w:iCs/>
        </w:rPr>
        <w:t xml:space="preserve">yitron</w:t>
      </w:r>
      <w:r>
        <w:t xml:space="preserve"> </w:t>
      </w:r>
      <w:r>
        <w:t xml:space="preserve">under the sun. This is not pessimism; it is the most clarifying truth available. The believer who absorbs this chapter should find that the mental ledger of</w:t>
      </w:r>
      <w:r>
        <w:t xml:space="preserve"> </w:t>
      </w:r>
      <w:r>
        <w:t xml:space="preserve">“what I still need to be satisfied”</w:t>
      </w:r>
      <w:r>
        <w:t xml:space="preserve"> </w:t>
      </w:r>
      <w:r>
        <w:t xml:space="preserve">has been emptied out — not because nothing matters, but because none of those things can bear the weight of ultimate meaning that the soul has been placing on them.</w:t>
      </w:r>
    </w:p>
    <w:p>
      <w:pPr>
        <w:pStyle w:val="BodyText"/>
      </w:pPr>
      <w:r>
        <w:rPr>
          <w:b/>
          <w:bCs/>
        </w:rPr>
        <w:t xml:space="preserve">2. Stop being surprised and destabilized when the world does not deliver.</w:t>
      </w:r>
      <w:r>
        <w:t xml:space="preserve"> </w:t>
      </w:r>
      <w:r>
        <w:rPr>
          <w:i/>
          <w:iCs/>
        </w:rPr>
        <w:t xml:space="preserve">(Mind/Belief)</w:t>
      </w:r>
      <w:r>
        <w:t xml:space="preserve"> </w:t>
      </w:r>
      <w:r>
        <w:t xml:space="preserve">One of the most common sources of spiritual disorientation is the gap between expectation and experience — the marriage that was supposed to complete you but has not, the career that was supposed to satisfy you but has not, the achievement that felt hollow after arrival. Ecclesiastes 1 eliminates the surprise. God is not telling the reader that something has gone wrong with their particular life — He is telling the reader that this is how the world works east of Eden. The cycles run. The sea is never full. The eye is never satisfied. This is not evidence that God is absent or that faith has failed; it is evidence that the diagnosis is accurate and the cure is still needed.</w:t>
      </w:r>
    </w:p>
    <w:p>
      <w:pPr>
        <w:pStyle w:val="BodyText"/>
      </w:pPr>
      <w:r>
        <w:rPr>
          <w:b/>
          <w:bCs/>
        </w:rPr>
        <w:t xml:space="preserve">3. Let the emptiness of the horizontal drive you toward the vertical.</w:t>
      </w:r>
      <w:r>
        <w:t xml:space="preserve"> </w:t>
      </w:r>
      <w:r>
        <w:rPr>
          <w:i/>
          <w:iCs/>
        </w:rPr>
        <w:t xml:space="preserve">(Affections/Worship)</w:t>
      </w:r>
      <w:r>
        <w:t xml:space="preserve"> </w:t>
      </w:r>
      <w:r>
        <w:t xml:space="preserve">The intent of Ecclesiastes 1 is not despair but redirection. The</w:t>
      </w:r>
      <w:r>
        <w:t xml:space="preserve"> </w:t>
      </w:r>
      <w:r>
        <w:rPr>
          <w:i/>
          <w:iCs/>
        </w:rPr>
        <w:t xml:space="preserve">hebel</w:t>
      </w:r>
      <w:r>
        <w:t xml:space="preserve"> </w:t>
      </w:r>
      <w:r>
        <w:t xml:space="preserve">of creation is meant to function like a sign that reads</w:t>
      </w:r>
      <w:r>
        <w:t xml:space="preserve"> </w:t>
      </w:r>
      <w:r>
        <w:t xml:space="preserve">“not here.”</w:t>
      </w:r>
      <w:r>
        <w:t xml:space="preserve"> </w:t>
      </w:r>
      <w:r>
        <w:t xml:space="preserve">When the sun rises and sets and rises again without delivering anything ultimate, when the pursuit of wisdom produces sorrow rather than satisfaction, the God-appointed response is not to try harder under the sun but to lift the gaze above it. Calvin described this as God loosening our grip on the creature so that we might hold more tightly to the Creator. The affections that have been invested in horizontal sources of meaning — achievement, accumulation, reputation, experience — should be grieved honestly and then redirected. Let the emptiness do its appointed work.</w:t>
      </w:r>
    </w:p>
    <w:p>
      <w:pPr>
        <w:pStyle w:val="BodyText"/>
      </w:pPr>
      <w:r>
        <w:rPr>
          <w:b/>
          <w:bCs/>
        </w:rPr>
        <w:t xml:space="preserve">4. Identify one specific place where you are still betting that</w:t>
      </w:r>
      <w:r>
        <w:rPr>
          <w:b/>
          <w:bCs/>
        </w:rPr>
        <w:t xml:space="preserve"> </w:t>
      </w:r>
      <w:r>
        <w:rPr>
          <w:b/>
          <w:bCs/>
        </w:rPr>
        <w:t xml:space="preserve">“more”</w:t>
      </w:r>
      <w:r>
        <w:rPr>
          <w:b/>
          <w:bCs/>
        </w:rPr>
        <w:t xml:space="preserve"> </w:t>
      </w:r>
      <w:r>
        <w:rPr>
          <w:b/>
          <w:bCs/>
        </w:rPr>
        <w:t xml:space="preserve">will fix it.</w:t>
      </w:r>
      <w:r>
        <w:t xml:space="preserve"> </w:t>
      </w:r>
      <w:r>
        <w:rPr>
          <w:i/>
          <w:iCs/>
        </w:rPr>
        <w:t xml:space="preserve">(Will/Behavior)</w:t>
      </w:r>
      <w:r>
        <w:t xml:space="preserve"> </w:t>
      </w:r>
      <w:r>
        <w:t xml:space="preserve">Verses 8 and 18 identify the experiential pattern: the eye is never satisfied with seeing; more wisdom produces more sorrow, not more peace. Every person reading this chapter has at least one domain where they are still operating on the assumption that</w:t>
      </w:r>
      <w:r>
        <w:t xml:space="preserve"> </w:t>
      </w:r>
      <w:r>
        <w:rPr>
          <w:i/>
          <w:iCs/>
        </w:rPr>
        <w:t xml:space="preserve">more</w:t>
      </w:r>
      <w:r>
        <w:t xml:space="preserve"> </w:t>
      </w:r>
      <w:r>
        <w:t xml:space="preserve">will finally be enough — more financial margin, more relational connection, more ministry impact, more information, more control. Name it specifically. Then ask: has the pursuit of more in this area produced the</w:t>
      </w:r>
      <w:r>
        <w:t xml:space="preserve"> </w:t>
      </w:r>
      <w:r>
        <w:rPr>
          <w:i/>
          <w:iCs/>
        </w:rPr>
        <w:t xml:space="preserve">yitron</w:t>
      </w:r>
      <w:r>
        <w:t xml:space="preserve"> </w:t>
      </w:r>
      <w:r>
        <w:t xml:space="preserve">you expected, or has it produced what the Preacher describes — weariness, unsatisfied appetite, vexation? Confession in this domain is not defeat; it is wisdom agreeing with God’s diagnosis.</w:t>
      </w:r>
    </w:p>
    <w:p>
      <w:pPr>
        <w:pStyle w:val="BodyText"/>
      </w:pPr>
      <w:r>
        <w:rPr>
          <w:b/>
          <w:bCs/>
        </w:rPr>
        <w:t xml:space="preserve">5. Receive the weariness of life under the sun as a pastoral gift, not an accusation.</w:t>
      </w:r>
      <w:r>
        <w:t xml:space="preserve"> </w:t>
      </w:r>
      <w:r>
        <w:rPr>
          <w:i/>
          <w:iCs/>
        </w:rPr>
        <w:t xml:space="preserve">(Affections/Worship)</w:t>
      </w:r>
      <w:r>
        <w:t xml:space="preserve"> </w:t>
      </w:r>
      <w:r>
        <w:t xml:space="preserve">Ecclesiastes 1:13 says that God has given human beings the</w:t>
      </w:r>
      <w:r>
        <w:t xml:space="preserve"> </w:t>
      </w:r>
      <w:r>
        <w:t xml:space="preserve">“unhappy business”</w:t>
      </w:r>
      <w:r>
        <w:t xml:space="preserve"> </w:t>
      </w:r>
      <w:r>
        <w:t xml:space="preserve">of toiling and searching and not arriving — this is His appointment, not a malfunction. The person who is exhausted by the endless cycling of life, who feels the weight of futility in work that does not accumulate into lasting gain, who finds that knowledge increases sorrow — that person is not spiritually deficient. They are experiencing, accurately, what the Preacher experienced. God’s pastoral gift in this chapter is the gift of honest company: you are not alone in the diagnosis, you are not wrong about what you are experiencing, and the fact that creation groans (Romans 8) means the creation is pointing somewhere. The weariness is not the destination; it is the signpost.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1 performs a foundational theological function: it establishes the absolute insufficiency of creation to satisfy the creature. The world is not designed, in its fallen state, to be humanity’s ultimate home — and God presses this truth with force through the Preacher’s comprehensive experiment. The doctrine of the Fall is not merely declared here but experientially demonstrated: the creation that was given for humanity’s flourishing now runs in cycles that produce weariness and unsatisfied appetite. The text also establishes God’s sovereign appointment of this condition — it is not accidental that wisdom produces sorrow; God has</w:t>
      </w:r>
      <w:r>
        <w:t xml:space="preserve"> </w:t>
      </w:r>
      <w:r>
        <w:t xml:space="preserve">“given”</w:t>
      </w:r>
      <w:r>
        <w:t xml:space="preserve"> </w:t>
      </w:r>
      <w:r>
        <w:t xml:space="preserve">this unhappy business to human beings (v. 13) — which means the futility is purposive, not random. This is a God who is working through the emptiness of the horizontal, not merely lamenting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Ecclesiastes 1 is among the most important canonical texts for what Calvin called the</w:t>
      </w:r>
      <w:r>
        <w:t xml:space="preserve"> </w:t>
      </w:r>
      <w:r>
        <w:rPr>
          <w:i/>
          <w:iCs/>
        </w:rPr>
        <w:t xml:space="preserve">sensus divinitatis</w:t>
      </w:r>
      <w:r>
        <w:t xml:space="preserve"> </w:t>
      </w:r>
      <w:r>
        <w:t xml:space="preserve">and the</w:t>
      </w:r>
      <w:r>
        <w:t xml:space="preserve"> </w:t>
      </w:r>
      <w:r>
        <w:t xml:space="preserve">“knowledge of God the Redeemer”</w:t>
      </w:r>
      <w:r>
        <w:t xml:space="preserve"> </w:t>
      </w:r>
      <w:r>
        <w:t xml:space="preserve">distinction: the creation cannot bring humanity to saving knowledge of God, and this chapter demonstrates why at the experiential level. The Reformed tradition’s insistence that general revelation is sufficient to render humanity inexcusable but not sufficient to save finds its pastoral expression here: even the maximum deployment of natural reason (Qohelet’s wisdom project) produces sorrow rather than salvation. Furthermore, Ecclesiastes 1 provides the Reformed doctrine of grace with its most powerful anthropological foundation: if the wisest, wealthiest, most accomplished person who ever tested the world’s resources concluded</w:t>
      </w:r>
      <w:r>
        <w:t xml:space="preserve"> </w:t>
      </w:r>
      <w:r>
        <w:t xml:space="preserve">“vanity,”</w:t>
      </w:r>
      <w:r>
        <w:t xml:space="preserve"> </w:t>
      </w:r>
      <w:r>
        <w:t xml:space="preserve">then salvation must come from outside the system — from above the sun, not under it. The chapter guards against every form of works-righteousness and self-salvation precisely because it demonstrates that the human being’s most impressive vertical climb still ends at the ceiling of</w:t>
      </w:r>
      <w:r>
        <w:t xml:space="preserve"> </w:t>
      </w:r>
      <w:r>
        <w:rPr>
          <w:i/>
          <w:iCs/>
        </w:rPr>
        <w:t xml:space="preserve">hebel</w:t>
      </w:r>
      <w:r>
        <w:t xml:space="preserve">. Grace alone makes sense only when the Preacher has first spoken.</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The world cannot give you what you are looking for — not because you are doing it wrong, but because it was never designed to. The Preacher ran the experiment at maximum capacity and came back with one word:</w:t>
      </w:r>
      <w:r>
        <w:t xml:space="preserve"> </w:t>
      </w:r>
      <w:r>
        <w:rPr>
          <w:i/>
          <w:iCs/>
        </w:rPr>
        <w:t xml:space="preserve">vapor</w:t>
      </w:r>
      <w:r>
        <w:t xml:space="preserve">. God is not saying this to crush you; He is saying it to free you. Stop spending your one life pressing the world for a return it cannot pay. The hunger you feel is real — it is just pointed in the wrong direction.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Ecclesiastes as spiritually dangerous or theologically suspect.</w:t>
      </w:r>
      <w:r>
        <w:t xml:space="preserve"> </w:t>
      </w:r>
      <w:r>
        <w:t xml:space="preserve">A recurring homiletical mistake is to approach this chapter defensively — to warn the congregation about its</w:t>
      </w:r>
      <w:r>
        <w:t xml:space="preserve"> </w:t>
      </w:r>
      <w:r>
        <w:t xml:space="preserve">“pessimism”</w:t>
      </w:r>
      <w:r>
        <w:t xml:space="preserve"> </w:t>
      </w:r>
      <w:r>
        <w:t xml:space="preserve">before engaging its content, or to suggest that Qohelet’s conclusions are the product of spiritual decline and should not be taken at face value. This approach evacuates the text of its pastoral power. Ecclesiastes is canonical Scripture; its bleak diagnosis is divinely inspired and divinely intended. Preachers who are uncomfortable with its darkness will blunt its edge and produce anemic application. Let the text say what it says.</w:t>
      </w:r>
    </w:p>
    <w:p>
      <w:pPr>
        <w:numPr>
          <w:ilvl w:val="0"/>
          <w:numId w:val="1002"/>
        </w:numPr>
      </w:pPr>
      <w:r>
        <w:rPr>
          <w:b/>
          <w:bCs/>
        </w:rPr>
        <w:t xml:space="preserve">Using the chapter to produce despair rather than sobriety.</w:t>
      </w:r>
      <w:r>
        <w:t xml:space="preserve"> </w:t>
      </w:r>
      <w:r>
        <w:t xml:space="preserve">The opposite error is to preach Ecclesiastes 1 in a way that leaves the congregation in hopelessness with no redemptive trajectory offered or implied.</w:t>
      </w:r>
      <w:r>
        <w:t xml:space="preserve"> </w:t>
      </w:r>
      <w:r>
        <w:rPr>
          <w:i/>
          <w:iCs/>
        </w:rPr>
        <w:t xml:space="preserve">Hebel</w:t>
      </w:r>
      <w:r>
        <w:t xml:space="preserve"> </w:t>
      </w:r>
      <w:r>
        <w:t xml:space="preserve">is the diagnosis, not the prescription. The intent is to break the reader’s idolatrous attachment to horizontal meaning-making — not to leave them in the wreckage. The chapter should produce sobriety, honest grief, and reorientation — not nihilism. Preach the emptiness clearly, but know where the book is going and where the canon goes from here (Romans 8:20–21; Revelation 21).</w:t>
      </w:r>
    </w:p>
    <w:p>
      <w:pPr>
        <w:numPr>
          <w:ilvl w:val="0"/>
          <w:numId w:val="1002"/>
        </w:numPr>
      </w:pPr>
      <w:r>
        <w:rPr>
          <w:b/>
          <w:bCs/>
        </w:rPr>
        <w:t xml:space="preserve">Moralizing the application:</w:t>
      </w:r>
      <w:r>
        <w:rPr>
          <w:b/>
          <w:bCs/>
        </w:rPr>
        <w:t xml:space="preserve"> </w:t>
      </w:r>
      <w:r>
        <w:rPr>
          <w:b/>
          <w:bCs/>
        </w:rPr>
        <w:t xml:space="preserve">“Work harder for God, not for the world.”</w:t>
      </w:r>
      <w:r>
        <w:t xml:space="preserve"> </w:t>
      </w:r>
      <w:r>
        <w:t xml:space="preserve">It is tempting to resolve the chapter’s tension by turning it into a behavioral directive — stop pursuing worldly success and start pursuing spiritual success. But this misses the diagnostic depth. The issue is not where the striving is directed but the structure of the striving itself — the assumption that human effort (even religious human effort) produces</w:t>
      </w:r>
      <w:r>
        <w:t xml:space="preserve"> </w:t>
      </w:r>
      <w:r>
        <w:rPr>
          <w:i/>
          <w:iCs/>
        </w:rPr>
        <w:t xml:space="preserve">yitron</w:t>
      </w:r>
      <w:r>
        <w:t xml:space="preserve">. Applications should diagnose the idol of self-sufficiency and horizontal meaning-making, not merely redirect the striving to a more acceptable object.</w:t>
      </w:r>
    </w:p>
    <w:p>
      <w:pPr>
        <w:numPr>
          <w:ilvl w:val="0"/>
          <w:numId w:val="1002"/>
        </w:numPr>
      </w:pPr>
      <w:r>
        <w:rPr>
          <w:b/>
          <w:bCs/>
        </w:rPr>
        <w:t xml:space="preserve">Skipping the cosmological argument (vv. 4–11) to get to the</w:t>
      </w:r>
      <w:r>
        <w:rPr>
          <w:b/>
          <w:bCs/>
        </w:rPr>
        <w:t xml:space="preserve"> </w:t>
      </w:r>
      <w:r>
        <w:rPr>
          <w:b/>
          <w:bCs/>
        </w:rPr>
        <w:t xml:space="preserve">“application”</w:t>
      </w:r>
      <w:r>
        <w:rPr>
          <w:b/>
          <w:bCs/>
        </w:rPr>
        <w:t xml:space="preserve"> </w:t>
      </w:r>
      <w:r>
        <w:rPr>
          <w:b/>
          <w:bCs/>
        </w:rPr>
        <w:t xml:space="preserve">sections.</w:t>
      </w:r>
      <w:r>
        <w:t xml:space="preserve"> </w:t>
      </w:r>
      <w:r>
        <w:t xml:space="preserve">Verses 4–11 are often treated as poetic throat-clearing before the</w:t>
      </w:r>
      <w:r>
        <w:t xml:space="preserve"> </w:t>
      </w:r>
      <w:r>
        <w:t xml:space="preserve">“real content”</w:t>
      </w:r>
      <w:r>
        <w:t xml:space="preserve"> </w:t>
      </w:r>
      <w:r>
        <w:t xml:space="preserve">of verses 12–18. In fact, this is the most important section of the chapter: it establishes that the testimony to</w:t>
      </w:r>
      <w:r>
        <w:t xml:space="preserve"> </w:t>
      </w:r>
      <w:r>
        <w:rPr>
          <w:i/>
          <w:iCs/>
        </w:rPr>
        <w:t xml:space="preserve">hebel</w:t>
      </w:r>
      <w:r>
        <w:t xml:space="preserve"> </w:t>
      </w:r>
      <w:r>
        <w:t xml:space="preserve">is not merely subjective (a tired man’s opinion) but structural — it is written into the fabric of the created order. Sun, wind, rivers, memory: all cycle endlessly without producing surplus. Preachers who skip this section deprive the congregation of the full weight of the evidence and make Qohelet sound like a pessimist rather than an accurate observer.</w:t>
      </w:r>
    </w:p>
    <w:p>
      <w:pPr>
        <w:numPr>
          <w:ilvl w:val="0"/>
          <w:numId w:val="1002"/>
        </w:numPr>
      </w:pPr>
      <w:r>
        <w:rPr>
          <w:b/>
          <w:bCs/>
        </w:rPr>
        <w:t xml:space="preserve">Failing to name the specific idols</w:t>
      </w:r>
      <w:r>
        <w:rPr>
          <w:b/>
          <w:bCs/>
        </w:rPr>
        <w:t xml:space="preserve"> </w:t>
      </w:r>
      <w:r>
        <w:rPr>
          <w:b/>
          <w:bCs/>
          <w:i/>
          <w:iCs/>
        </w:rPr>
        <w:t xml:space="preserve">hebel</w:t>
      </w:r>
      <w:r>
        <w:rPr>
          <w:b/>
          <w:bCs/>
        </w:rPr>
        <w:t xml:space="preserve"> </w:t>
      </w:r>
      <w:r>
        <w:rPr>
          <w:b/>
          <w:bCs/>
        </w:rPr>
        <w:t xml:space="preserve">is addressed to.</w:t>
      </w:r>
      <w:r>
        <w:t xml:space="preserve"> </w:t>
      </w:r>
      <w:r>
        <w:t xml:space="preserve">“The world cannot satisfy”</w:t>
      </w:r>
      <w:r>
        <w:t xml:space="preserve"> </w:t>
      </w:r>
      <w:r>
        <w:t xml:space="preserve">is true but abstract. The Preacher’s contemporaries were pursuing satisfaction through wisdom, pleasure, wealth, and legacy — all named explicitly across the first two chapters. Modern congregations pursue satisfaction through financial security, relational completion, career achievement, social recognition, and (in evangelical contexts) ministry impact. Applications that stay at the abstract level (</w:t>
      </w:r>
      <w:r>
        <w:t xml:space="preserve">“worldliness is futile”</w:t>
      </w:r>
      <w:r>
        <w:t xml:space="preserve">) allow everyone to hear the sermon as addressed to someone else. Name the specific forms of</w:t>
      </w:r>
      <w:r>
        <w:t xml:space="preserve"> </w:t>
      </w:r>
      <w:r>
        <w:rPr>
          <w:i/>
          <w:iCs/>
        </w:rPr>
        <w:t xml:space="preserve">yitron</w:t>
      </w:r>
      <w:r>
        <w:t xml:space="preserve">-seeking your congregation is actually engaged in.</w:t>
      </w:r>
    </w:p>
    <w:p>
      <w:pPr>
        <w:numPr>
          <w:ilvl w:val="0"/>
          <w:numId w:val="1002"/>
        </w:numPr>
      </w:pPr>
      <w:r>
        <w:rPr>
          <w:b/>
          <w:bCs/>
        </w:rPr>
        <w:t xml:space="preserve">Missing the redemptive-historical location of</w:t>
      </w:r>
      <w:r>
        <w:rPr>
          <w:b/>
          <w:bCs/>
        </w:rPr>
        <w:t xml:space="preserve"> </w:t>
      </w:r>
      <w:r>
        <w:rPr>
          <w:b/>
          <w:bCs/>
          <w:i/>
          <w:iCs/>
        </w:rPr>
        <w:t xml:space="preserve">hebel</w:t>
      </w:r>
      <w:r>
        <w:rPr>
          <w:b/>
          <w:bCs/>
        </w:rPr>
        <w:t xml:space="preserve">.</w:t>
      </w:r>
      <w:r>
        <w:t xml:space="preserve"> </w:t>
      </w:r>
      <w:r>
        <w:t xml:space="preserve">Paul’s use of</w:t>
      </w:r>
      <w:r>
        <w:t xml:space="preserve"> </w:t>
      </w:r>
      <w:r>
        <w:rPr>
          <w:i/>
          <w:iCs/>
        </w:rPr>
        <w:t xml:space="preserve">mataiotes</w:t>
      </w:r>
      <w:r>
        <w:t xml:space="preserve"> </w:t>
      </w:r>
      <w:r>
        <w:t xml:space="preserve">in Romans 8:20 explicitly connects the creation’s subjection to futility with the hope of liberation at the resurrection. Preachers who treat Ecclesiastes 1 as a self-contained wisdom text without this canonical horizon will miss the most important frame: the</w:t>
      </w:r>
      <w:r>
        <w:t xml:space="preserve"> </w:t>
      </w:r>
      <w:r>
        <w:rPr>
          <w:i/>
          <w:iCs/>
        </w:rPr>
        <w:t xml:space="preserve">hebel</w:t>
      </w:r>
      <w:r>
        <w:t xml:space="preserve"> </w:t>
      </w:r>
      <w:r>
        <w:t xml:space="preserve">of creation is not the final word — it is creation’s groaning toward the</w:t>
      </w:r>
      <w:r>
        <w:t xml:space="preserve"> </w:t>
      </w:r>
      <w:r>
        <w:rPr>
          <w:i/>
          <w:iCs/>
        </w:rPr>
        <w:t xml:space="preserve">yitron</w:t>
      </w:r>
      <w:r>
        <w:t xml:space="preserve"> </w:t>
      </w:r>
      <w:r>
        <w:t xml:space="preserve">that only the new creation can deliver. Christ’s resurrection is the first installment of what Qohelet’s question (</w:t>
      </w:r>
      <w:r>
        <w:t xml:space="preserve">“what does man gain?”</w:t>
      </w:r>
      <w:r>
        <w:t xml:space="preserve">) is finally answered by.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2026-07-14T21:05:19Z</dcterms:created>
  <dcterms:modified xsi:type="dcterms:W3CDTF">2026-07-14T21:05:19Z</dcterms:modified>
</cp:coreProperties>
</file>

<file path=docProps/custom.xml><?xml version="1.0" encoding="utf-8"?>
<Properties xmlns="http://schemas.openxmlformats.org/officeDocument/2006/custom-properties" xmlns:vt="http://schemas.openxmlformats.org/officeDocument/2006/docPropsVTypes"/>
</file>